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RYA20193 S.L.C.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116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CONGRESS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vertAlign w:val="subscript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40"/>
          <w:szCs w:val="40"/>
          <w:u w:val="none" w:color="000000"/>
          <w:vertAlign w:val="subscript"/>
          <w:rtl w:val="0"/>
          <w14:textFill>
            <w14:solidFill>
              <w14:srgbClr w14:val="000000"/>
            </w14:solidFill>
          </w14:textFill>
        </w:rPr>
        <w:t>2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vertAlign w:val="subscript"/>
          <w:rtl w:val="0"/>
          <w:lang w:val="en-US"/>
          <w14:textFill>
            <w14:solidFill>
              <w14:srgbClr w14:val="000000"/>
            </w14:solidFill>
          </w14:textFill>
        </w:rPr>
        <w:t xml:space="preserve">D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40"/>
          <w:szCs w:val="40"/>
          <w:u w:val="none" w:color="000000"/>
          <w:vertAlign w:val="subscript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30"/>
          <w:szCs w:val="30"/>
          <w:u w:val="none" w:color="000000"/>
          <w:vertAlign w:val="subscript"/>
          <w:rtl w:val="0"/>
          <w:lang w:val="de-DE"/>
          <w14:textFill>
            <w14:solidFill>
              <w14:srgbClr w14:val="000000"/>
            </w14:solidFill>
          </w14:textFill>
        </w:rPr>
        <w:t xml:space="preserve">ESSION </w:t>
      </w:r>
    </w:p>
    <w:p>
      <w:pPr>
        <w:pStyle w:val="Body"/>
        <w:widowControl w:val="0"/>
        <w:jc w:val="center"/>
        <w:rPr>
          <w:caps w:val="0"/>
          <w:smallCaps w:val="0"/>
          <w:strike w:val="0"/>
          <w:dstrike w:val="0"/>
          <w:outline w:val="0"/>
          <w:color w:val="000000"/>
          <w:sz w:val="120"/>
          <w:szCs w:val="120"/>
          <w:u w:val="none" w:color="000000"/>
          <w:vertAlign w:val="subscript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120"/>
          <w:szCs w:val="120"/>
          <w:u w:val="none" w:color="000000"/>
          <w:vertAlign w:val="subscript"/>
          <w:rtl w:val="0"/>
          <w14:textFill>
            <w14:solidFill>
              <w14:srgbClr w14:val="000000"/>
            </w14:solidFill>
          </w14:textFill>
        </w:rPr>
        <w:t xml:space="preserve">S. </w:t>
      </w:r>
      <w:r>
        <w:rPr>
          <w:sz w:val="120"/>
          <w:szCs w:val="120"/>
          <w:vertAlign w:val="subscript"/>
          <w:rtl w:val="0"/>
          <w:lang w:val="en-US"/>
        </w:rPr>
        <w:t>_____</w:t>
      </w:r>
    </w:p>
    <w:p>
      <w:pPr>
        <w:pStyle w:val="Body"/>
        <w:widowControl w:val="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To authorize the Secretary of Agriculture to develop a program to reduce barriers to entry for farmers, ranchers, and private forest landowners in certain private markets, and for other purposes.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IN THE SENATE OF THE UNITED STATES </w:t>
      </w:r>
    </w:p>
    <w:p>
      <w:pPr>
        <w:pStyle w:val="Body"/>
        <w:widowControl w:val="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llllllllll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Mr. B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RAUN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(for himself, Ms. S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TABENOW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, Mr. G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RAHAM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, and Mr. W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HITE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16"/>
          <w:szCs w:val="16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HOUSE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) introduced the following bill; which was read twice and referred to the Committee on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llllllllll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48"/>
          <w:szCs w:val="4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48"/>
          <w:szCs w:val="48"/>
          <w:u w:val="none" w:color="000000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 xml:space="preserve">A BILL </w:t>
      </w:r>
    </w:p>
    <w:p>
      <w:pPr>
        <w:pStyle w:val="Body"/>
        <w:widowControl w:val="0"/>
        <w:jc w:val="both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To authorize the Secretary of Agriculture to develop a pro- gram to reduce barriers to entry for farmers, ranchers, and private forest landowners in certain private markets, and for other purposes. </w:t>
      </w:r>
    </w:p>
    <w:p>
      <w:pPr>
        <w:pStyle w:val="Body"/>
        <w:widowControl w:val="0"/>
        <w:rPr>
          <w:rFonts w:ascii="Courier New" w:cs="Courier New" w:hAnsi="Courier New" w:eastAsia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Be it enacted by the Senate and House of Representa-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tives of the United States of America in Congress assembled,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SECTION 1. SHORT TITLE.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This Act may be cited as the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Growing Climate Solu-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tions Act of 2020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’’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G85 SF JYW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RYA20193 S.L.C.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15"/>
          <w:szCs w:val="15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15"/>
          <w:szCs w:val="15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G85 SF JYW </w:t>
      </w:r>
    </w:p>
    <w:p>
      <w:pPr>
        <w:pStyle w:val="Body"/>
        <w:widowControl w:val="0"/>
        <w:rPr>
          <w:rFonts w:ascii="Courier New" w:cs="Courier New" w:hAnsi="Courier New" w:eastAsia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SEC. 2. GREENHOUSE GAS TECHNICAL ASSISTANCE PRO-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VIDER AND THIRD-PARTY VERIFIER CERTIFI-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CATION PROGRAM.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Chapter 5 of subtitle D of title XII of the Food Secu-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rity Act of 1985 is amended by inserting after section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6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1240M (16 U.S.C. 3839bb) the following: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SEC. 1240N. GREENHOUSE GAS TECHNICAL ASSISTANCE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8 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PROVIDER AND THIRD-PARTY VERIFIER CER-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9 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TIFICATION PROGRAM.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10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(a) P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URPOSES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The purposes of this section are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11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(1) to encourage sustainable, climate-friendly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farming and forestry practices by providing to farm-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ers, ranchers, and private forest landowners access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to private-sector capital;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15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(2) to facilitate the participation of farmers,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16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ranchers, and private forest landowners in green-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17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house gas credit markets, including through the Pro-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18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gram;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19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(3) to provide technical assistance to farmers,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ranchers, and private forest landowners in over-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21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coming barriers to entry into greenhouse gas credit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markets;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23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 xml:space="preserve">(4) to assist covered entities in registering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24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under the Program; and </w:t>
      </w:r>
    </w:p>
    <w:p>
      <w:pPr>
        <w:pStyle w:val="Body"/>
        <w:widowControl w:val="0"/>
        <w:ind w:left="1080" w:right="1080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RYA20193 S.L.C. </w:t>
      </w:r>
    </w:p>
    <w:p>
      <w:pPr>
        <w:pStyle w:val="Body"/>
        <w:widowControl w:val="0"/>
        <w:spacing w:before="196"/>
        <w:ind w:left="1080" w:right="1075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46"/>
          <w:szCs w:val="46"/>
          <w:u w:val="none"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46"/>
          <w:szCs w:val="46"/>
          <w:u w:val="none" w:color="000000"/>
          <w:vertAlign w:val="superscript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46"/>
          <w:szCs w:val="46"/>
          <w:u w:val="none"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 xml:space="preserve">(5) to establish the Advisory Council to advise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 Secretary regarding the Program and other re-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lated matters.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(b) D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EFINITIONS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In this section: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(1) A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DVISORY COUNCIL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 term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Advisory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6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Council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means the Greenhouse Gas Technical As-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sistance Provider and Third-Party Verifier Certifi-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8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cation Program Advisory Council established under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9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subsection (g)(1).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10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(2) C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OVERED ENTITY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 term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covered en-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11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tity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means a person or State that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12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(A) is a provider of a technical assistance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to farmers, ranchers, or private forest land-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owners in carrying out sustainable land use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15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management practices that, as compared to tra-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16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ditional practices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17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(i) prevent or mitigate greenhouse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18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gas emissions; or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19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(ii) sequester carbon; or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(B) is a third-party entity that conducts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21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 verification of the processes described in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protocols for greenhouse gas credit markets.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23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(3) G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REENHOUSE GAS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 term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green-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house gas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means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25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(A) carbon dioxide;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15"/>
          <w:szCs w:val="15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G85 SF JYW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RYA20193 S.L.C.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15"/>
          <w:szCs w:val="15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15"/>
          <w:szCs w:val="15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G85 SF JYW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 </w:t>
      </w:r>
    </w:p>
    <w:p>
      <w:pPr>
        <w:pStyle w:val="Body"/>
        <w:widowControl w:val="0"/>
        <w:rPr>
          <w:rFonts w:ascii="Courier New" w:cs="Courier New" w:hAnsi="Courier New" w:eastAsia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(B) methane;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(C) nitrous oxide; and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(D) any other gas that the Secretary, in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consultation with the Advisory Council, deter-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mines has been identified to have heat trapping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6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qualities.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(4) P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ROGRAM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 term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Program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means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8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 Greenhouse Gas Technical Assistance Provider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9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and Third-Party Verifier Certification Program es-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10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tablished under subsection (c).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11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(5) P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ROTOCOL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 term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protocol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means a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systematic approach that follows a science-based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methodology that is conservative, transparent, and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thorough to establish requirements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15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(A) for the development of the 1 or more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16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baseline scenarios for a project to reduce green-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17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house gas emissions or sequester carbon; and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18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(B) to quantify, monitor, report, and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19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verify emissions reductions or sequestration by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 project described in subparagraph (A).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21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(6) T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ECHNICAL ASSISTANCE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 term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tech-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nical assistance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means technical expertise, informa-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tion, and tools necessary for activities carried out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24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under this section.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RYA20193 S.L.C.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15"/>
          <w:szCs w:val="15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15"/>
          <w:szCs w:val="15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G85 SF JYW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 </w:t>
      </w:r>
    </w:p>
    <w:p>
      <w:pPr>
        <w:pStyle w:val="Body"/>
        <w:widowControl w:val="0"/>
        <w:rPr>
          <w:rFonts w:ascii="Courier New" w:cs="Courier New" w:hAnsi="Courier New" w:eastAsia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(c) E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STABLISHMENT OF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ROGRAM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 Secretary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shall establish a voluntary program, to be known as the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Greenhouse Gas Technical Assistance Provider and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Third-Party Verifier Certification Program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, to certify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covered entities that the Secretary determines meet the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6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standards described in subsection (d).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(d) S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TANDARDS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8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(1) I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 GENERAL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 Secretary, in consulta-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9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tion with the Advisory Council, shall publish a list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10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and description of standards that accomplish the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11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purposes described in paragraphs (1) and (2) of sub-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section (a) and are taken from widely used industry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protocols for greenhouse gas credit markets (includ-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ing calculations, sampling methodologies, accounting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15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principles, systems for verification, monitoring, and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16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reporting, and methods to account for additionality,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17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permanence, and leakage, where appropriate) that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18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covered entities registered under the Program shall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19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maintain expertise in and adhere to, as appropriate,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for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21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(A) the provision of technical assistance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to farmers, ranchers, and private forest land-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owners for carrying out activities described in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24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paragraph (2); and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RYA20193 S.L.C.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15"/>
          <w:szCs w:val="15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15"/>
          <w:szCs w:val="15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G85 SF JYW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6 </w:t>
      </w:r>
    </w:p>
    <w:p>
      <w:pPr>
        <w:pStyle w:val="Body"/>
        <w:widowControl w:val="0"/>
        <w:rPr>
          <w:rFonts w:ascii="Courier New" w:cs="Courier New" w:hAnsi="Courier New" w:eastAsia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(B) the verification of the processes de-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scribed in protocols for greenhouse gas credit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markets that are used in carrying out activities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described in paragraph (2).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(2) A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CTIVITIES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 activities referred to in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6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paragraph (1) are current and future activities that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reduce greenhouse gas emissions or sequester carbon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8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as compared to traditional practices, which may in-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9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clude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10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(A) land or soil carbon sequestration;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11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(B) emissions reductions derived from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fuel choice or reduced fuel use;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13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(C) livestock emissions reductions, includ-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ing emissions reductions achieved through feeds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15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and feed additives;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16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(D) on-farm energy generation, including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17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fuel switching;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18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(E) energy feedstock production;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19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(F) fertilizer use emissions reductions;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(G) reforestation;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21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(H) forest management, including im-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proving harvesting practices and thinning dis-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eased trees;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24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(I) avoidance of the conversion of forests;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RYA20193 S.L.C.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15"/>
          <w:szCs w:val="15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15"/>
          <w:szCs w:val="15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G85 SF JYW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</w:p>
    <w:p>
      <w:pPr>
        <w:pStyle w:val="Body"/>
        <w:widowControl w:val="0"/>
        <w:rPr>
          <w:rFonts w:ascii="Courier New" w:cs="Courier New" w:hAnsi="Courier New" w:eastAsia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(J) grassland management, including pre-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scribed grazing; and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(K) such other activities, or combinations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of activities, that the Secretary, in consultation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with the Advisory Council, determine to be ap-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6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propriate.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(3) R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EQUIREMENTS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In publishing the list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8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and description of standards under paragraph (1),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9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 Secretary, in consultation with the Advisory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10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Council, shall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11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(A) ensure that the standards include all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relevant information relating to market-based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protocols with regard to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14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(i) quantification;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15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(ii) verifiability;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16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(iii) additionality, as compared to a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17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historical baseline; and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18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(iv) permanence;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19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(B) ensure that the standards include re-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quirements for covered entities registered under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21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 Program to demonstrate expertise in best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management practices for agricultural and for-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estry practices that increase carbon sequestra-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24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tion or reduce greenhouse gas emissions; and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RYA20193 S.L.C.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15"/>
          <w:szCs w:val="15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15"/>
          <w:szCs w:val="15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G85 SF JYW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8 </w:t>
      </w:r>
    </w:p>
    <w:p>
      <w:pPr>
        <w:pStyle w:val="Body"/>
        <w:widowControl w:val="0"/>
        <w:rPr>
          <w:rFonts w:ascii="Courier New" w:cs="Courier New" w:hAnsi="Courier New" w:eastAsia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(C) periodically review and revise the list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and description, as appropriate, to include any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additional standards that meet the require-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ments described in subparagraphs (A) and (B).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(e) R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EGISTRATION AND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UBLICATION OF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ISTS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6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(1) R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EGISTRATION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 covered entity may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self-register under the Program by submitting to the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8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Secretary, through a website maintained by the Sec-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9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retary, a notification that the covered entity will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10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maintain expertise in and adhere to the standards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11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published by the Secretary under subsection (d)(1).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12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(2) S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OLICITATION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Not later than 180 days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after the date on which the Secretary establishes the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Program, the Secretary shall publish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15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(A) information describing how covered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16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entities may self-register under the Program in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17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accordance with paragraph (1);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18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(B) the standards published by the Sec-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19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retary under subsection (d)(1); and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(C) instructions and suggestions to assist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21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farmers, ranchers, and private forest land-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owners in accessing greenhouse gas credit mar-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kets, including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24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(i) through the Program; and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RYA20193 S.L.C.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15"/>
          <w:szCs w:val="15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15"/>
          <w:szCs w:val="15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G85 SF JYW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9 </w:t>
      </w:r>
    </w:p>
    <w:p>
      <w:pPr>
        <w:pStyle w:val="Body"/>
        <w:widowControl w:val="0"/>
        <w:rPr>
          <w:rFonts w:ascii="Courier New" w:cs="Courier New" w:hAnsi="Courier New" w:eastAsia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(ii) by providing information relating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to programs, registries, and protocols of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programs and registries that provide mar-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ket-based participation opportunities for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working and conservation agricultural and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6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forestry lands.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(3) P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UBLICATION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Not later than 1 year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8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after the date on which the Secretary establishes the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9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Program, the Secretary, in consultation with the Ad-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10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visory Council, shall use an existing website main-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11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tained by the Secretary to publish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12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(A) a list of covered entities that are reg-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istered under paragraph (1) as verifiers of the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processes described in protocols for greenhouse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15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gas credit markets; and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16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(B) a list of covered entities that are reg-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17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istered under paragraph (1) as technical assist-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18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ance providers.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19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(4) U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PDATES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Not less frequently than annu-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ally, the Secretary, in consultation with the Advisory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21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Council, shall update the lists published under para-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graph (3).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23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(5) S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UBMISSION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 Secretary shall submit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 list under paragraph (3), including each update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25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under paragraph (4), to Congress. </w:t>
      </w:r>
    </w:p>
    <w:p>
      <w:pPr>
        <w:pStyle w:val="Body"/>
        <w:widowControl w:val="0"/>
        <w:ind w:left="1080" w:right="1080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RYA20193 S.L.C. </w:t>
      </w:r>
    </w:p>
    <w:p>
      <w:pPr>
        <w:pStyle w:val="Body"/>
        <w:widowControl w:val="0"/>
        <w:spacing w:before="196"/>
        <w:ind w:left="1080" w:right="1075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46"/>
          <w:szCs w:val="46"/>
          <w:u w:val="none"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46"/>
          <w:szCs w:val="46"/>
          <w:u w:val="none" w:color="000000"/>
          <w:vertAlign w:val="superscript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46"/>
          <w:szCs w:val="46"/>
          <w:u w:val="none" w:color="000000"/>
          <w:vertAlign w:val="superscript"/>
          <w:rtl w:val="0"/>
          <w14:textFill>
            <w14:solidFill>
              <w14:srgbClr w14:val="000000"/>
            </w14:solidFill>
          </w14:textFill>
        </w:rPr>
        <w:t>(6) R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35"/>
          <w:szCs w:val="35"/>
          <w:u w:val="none"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EQUIREMENT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46"/>
          <w:szCs w:val="46"/>
          <w:u w:val="none" w:color="000000"/>
          <w:vertAlign w:val="superscript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46"/>
          <w:szCs w:val="46"/>
          <w:u w:val="none"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46"/>
          <w:szCs w:val="46"/>
          <w:u w:val="none"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 xml:space="preserve">To remain registered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under the Program, a covered entity shall continue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to maintain expertise in and adhere to the standards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published by the Secretary under subsection (d)(1).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(7) A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UDITING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 Secretary shall periodi-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6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cally conduct audits of covered entities that are reg-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istered under the Program to ensure compliance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8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with the standards published by the Secretary under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9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subsection (d)(1).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10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(8) N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OTIFICATION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If the Secretary revokes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11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 registration of a covered entity under the Pro-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gram for noncompliance with the standards pub-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lished by the Secretary under subsection (d)(1), to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 extent practicable, the Secretary shall notify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15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farmers, ranchers, and private forest landowners to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16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which the covered entity provided technical assist-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17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ance or the verification of the processes described in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18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protocols for greenhouse gas credit markets of the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19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revocation.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(f) E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NFORCEMENT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21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(1) P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ROHIBITION ON CLAIMS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22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(A) I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 GENERAL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 person that is not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registered under the Program shall not know-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ingly make a claim that the person is a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USDA-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25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certified technical assistance provider or third-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15"/>
          <w:szCs w:val="15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G85 SF JYW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10 </w:t>
      </w:r>
    </w:p>
    <w:p>
      <w:pPr>
        <w:pStyle w:val="Body"/>
        <w:widowControl w:val="0"/>
        <w:ind w:left="1080" w:right="1080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RYA20193 S.L.C. </w:t>
      </w:r>
    </w:p>
    <w:p>
      <w:pPr>
        <w:pStyle w:val="Body"/>
        <w:widowControl w:val="0"/>
        <w:spacing w:before="196"/>
        <w:ind w:left="1080" w:right="1075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46"/>
          <w:szCs w:val="46"/>
          <w:u w:val="none"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46"/>
          <w:szCs w:val="46"/>
          <w:u w:val="none"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 xml:space="preserve">party verifier for greenhouse gas credit mar-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kets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or any substantially similar claim.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(B) P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ENALTY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Any person that violates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subparagraph (A) shall be subject to a civil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penalty equal to such amount as the Secretary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6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determines to be appropriate.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(2) P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ROHIBITION ON SUBMISSION OF FRAUDU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8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LENT INFORMATION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9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(A) I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 GENERAL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 person, regardless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10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of whether the person is registered under the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11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program, shall not submit fraudulent informa-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tion as part of a notification under subsection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(e)(1).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14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(B) P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ENALTY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Any person that violates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15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subparagraph (A) shall be subject to a civil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16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penalty equal to such amount as the Secretary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17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determines to be appropriate.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18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(g) G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REENHOUSE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AS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ECHNICAL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SSISTANCE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19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ROVIDER AND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HIRD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-P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ARTY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ERIFIER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ERTIFICATION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ROGRAM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DVISORY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OUNCIL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21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(1) I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 GENERAL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Not later than 90 days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after the date on which the Secretary establishes the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Program, the Secretary shall establish an advisory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council, to be known as the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Greenhouse Gas Tech-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15"/>
          <w:szCs w:val="15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G85 SF JYW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11 </w:t>
      </w:r>
    </w:p>
    <w:p>
      <w:pPr>
        <w:pStyle w:val="Body"/>
        <w:widowControl w:val="0"/>
        <w:ind w:left="1080" w:right="1080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RYA20193 S.L.C. </w:t>
      </w:r>
    </w:p>
    <w:p>
      <w:pPr>
        <w:pStyle w:val="Body"/>
        <w:widowControl w:val="0"/>
        <w:spacing w:before="14198"/>
        <w:ind w:left="1800" w:right="6585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15"/>
          <w:szCs w:val="15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15"/>
          <w:szCs w:val="15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G85 SF JYW </w:t>
      </w:r>
    </w:p>
    <w:p>
      <w:pPr>
        <w:pStyle w:val="Body"/>
        <w:widowControl w:val="0"/>
        <w:ind w:left="4536" w:right="4536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12 </w:t>
      </w:r>
    </w:p>
    <w:p>
      <w:pPr>
        <w:pStyle w:val="Body"/>
        <w:widowControl w:val="0"/>
        <w:spacing w:before="201"/>
        <w:ind w:left="1080" w:right="1080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nical Service Assistance and Third-Party Verifier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Certification Program Advisory Council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(2) M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EMBERSHIP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(A) I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 GENERAL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 Advisory Council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shall be composed of not fewer than 24 mem-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6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bers, who shall be appointed by the Secretary.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(B) R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EPRESENTATION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Members ap-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8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pointed under subparagraph (A) shall include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9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(i) not fewer than 1 representative of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10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 Environmental Protection Agency, as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11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determined by the Administrator of the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Environmental Protection Agency;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13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(ii) not fewer than 10 representatives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of the agriculture industry appointed in a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15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manner that is broadly representative of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16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 agriculture sector;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17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(iii) not fewer than 3 representatives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18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from the forestry and forest products in-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19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dustry appointed in a manner that is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broadly representative of the forestry sec-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21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tor;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22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(iv) not fewer than 4 representatives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of the relevant scientific research commu-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nity, including not fewer than 1 represent-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25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ative from land-grant colleges and univer- </w:t>
      </w:r>
    </w:p>
    <w:p>
      <w:pPr>
        <w:pStyle w:val="Body"/>
        <w:widowControl w:val="0"/>
        <w:ind w:left="1080" w:right="1080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RYA20193 S.L.C. </w:t>
      </w:r>
    </w:p>
    <w:p>
      <w:pPr>
        <w:pStyle w:val="Body"/>
        <w:widowControl w:val="0"/>
        <w:spacing w:before="14198"/>
        <w:ind w:left="1800" w:right="6585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15"/>
          <w:szCs w:val="15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15"/>
          <w:szCs w:val="15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G85 SF JYW </w:t>
      </w:r>
    </w:p>
    <w:p>
      <w:pPr>
        <w:pStyle w:val="Body"/>
        <w:widowControl w:val="0"/>
        <w:ind w:left="4536" w:right="4536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13 </w:t>
      </w:r>
    </w:p>
    <w:p>
      <w:pPr>
        <w:pStyle w:val="Body"/>
        <w:widowControl w:val="0"/>
        <w:spacing w:before="201"/>
        <w:ind w:left="1080" w:right="1075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sities (as defined in section 1404 of the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National Agricultural Research, Extension,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and Teaching Policy Act of 1977 (7 U.S.C.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3103));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(v) not fewer than 2, and not more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6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than 3, experts or professionals familiar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with private greenhouse gas credit markets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8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and the verification requirements in those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9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markets;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10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(vi) not fewer than 2, and not more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11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than 3, members of nongovernmental or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civil society organizations with relevant ex-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pertise;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14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(vii) not fewer than 2, and not more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15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than 3, members of private sector compa-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16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nies or impact investors who are current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17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and likely future purchasers of or investors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18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in domestic greenhouse gas credits in vol-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19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untary markets and compliance markets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that are derived from projects that achieve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21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greenhouse gas mitigation or carbon se-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questration through practices on agricul-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tural land or private forest land; and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24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(viii) any other individual whom the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25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Secretary determines to be necessary to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RYA20193 S.L.C.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15"/>
          <w:szCs w:val="15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15"/>
          <w:szCs w:val="15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G85 SF JYW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14 </w:t>
      </w:r>
    </w:p>
    <w:p>
      <w:pPr>
        <w:pStyle w:val="Body"/>
        <w:widowControl w:val="0"/>
        <w:rPr>
          <w:rFonts w:ascii="Courier New" w:cs="Courier New" w:hAnsi="Courier New" w:eastAsia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ensure that the Advisory Council is com-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posed of a diverse group of representatives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of industry, academia, independent re-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searchers, and public and private entities.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(C) C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HAIR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 Secretary shall des-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6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ignate a member of the Advisory Council to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serve as the Chair.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8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(D) T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ERMS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 term of a member of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9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 Advisory Council shall be 5 years, which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10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may be renewed for 1 additional 5-year term.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11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(3) M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EETINGS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12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(A) F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REQUENCY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 Advisory Council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shall meet not less frequently than annually, at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 call of the Chair.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15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(B) I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NITIAL MEETING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Not later than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16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30 days after the date on which the members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17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are appointed under paragraph (2)(A), the Ad-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18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visory Council shall hold an initial meeting.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19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(4) D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UTIES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The Advisory Council shall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(A) review the list of standards published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21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by the Secretary under subsection (d)(1);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22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(B) make recommendations to the Sec-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retary regarding the best practices that should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be included in the standards under subsection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25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(d)(1); and </w:t>
      </w:r>
    </w:p>
    <w:p>
      <w:pPr>
        <w:pStyle w:val="Body"/>
        <w:widowControl w:val="0"/>
        <w:ind w:left="1080" w:right="1080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RYA20193 S.L.C. </w:t>
      </w:r>
    </w:p>
    <w:p>
      <w:pPr>
        <w:pStyle w:val="Body"/>
        <w:widowControl w:val="0"/>
        <w:spacing w:before="14198"/>
        <w:ind w:left="1800" w:right="6585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15"/>
          <w:szCs w:val="15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15"/>
          <w:szCs w:val="15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G85 SF JYW </w:t>
      </w:r>
    </w:p>
    <w:p>
      <w:pPr>
        <w:pStyle w:val="Body"/>
        <w:widowControl w:val="0"/>
        <w:ind w:left="4536" w:right="4536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15 </w:t>
      </w:r>
    </w:p>
    <w:p>
      <w:pPr>
        <w:pStyle w:val="Body"/>
        <w:widowControl w:val="0"/>
        <w:spacing w:before="201"/>
        <w:ind w:left="1080" w:right="1075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(C) advise the Secretary regarding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(i) the current methods used by pri-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vate markets to quantify and verify green-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house gas emissions reduced or carbon se-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questered;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6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(ii) additional considerations for reg-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istering covered entities under the Pro-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8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gram;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9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(iii) means to reduce barriers to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10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entry in the business of providing technical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11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assistance or the verification of the proc-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esses described in protocols for greenhouse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gas markets for covered entities, including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by improving technical assistance provided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15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by the Secretary;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16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(iv) means to reduce compliance and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17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verification costs for farmers, ranchers,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18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and private forest landowners in entering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19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private greenhouse gas credit markets, in-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cluding through mechanisms and processes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21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to aggregate the value of activities across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land ownership; and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23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(v) means for farmers, ranchers, and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private forest landowners to advertise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25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products derived from practices that re- </w:t>
      </w:r>
    </w:p>
    <w:p>
      <w:pPr>
        <w:pStyle w:val="Body"/>
        <w:widowControl w:val="0"/>
        <w:ind w:left="1080" w:right="1080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RYA20193 S.L.C. </w:t>
      </w:r>
    </w:p>
    <w:p>
      <w:pPr>
        <w:pStyle w:val="Body"/>
        <w:widowControl w:val="0"/>
        <w:spacing w:before="14198"/>
        <w:ind w:left="1800" w:right="6585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15"/>
          <w:szCs w:val="15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15"/>
          <w:szCs w:val="15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G85 SF JYW </w:t>
      </w:r>
    </w:p>
    <w:p>
      <w:pPr>
        <w:pStyle w:val="Body"/>
        <w:widowControl w:val="0"/>
        <w:ind w:left="4536" w:right="4536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16 </w:t>
      </w:r>
    </w:p>
    <w:p>
      <w:pPr>
        <w:pStyle w:val="Body"/>
        <w:widowControl w:val="0"/>
        <w:spacing w:before="201"/>
        <w:ind w:left="1080" w:right="1075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duce greenhouse gas emissions or sequester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carbon.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(5) C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OMPENSATION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(A) I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 GENERAL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 members of the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Advisory Council shall serve without compensa-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6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tion.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(B) T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REATMENT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Except in the case of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8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 member described in paragraph (2)(B)(i), the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9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members of the Advisory Council shall not be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10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considered to be Federal employees.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11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(h) A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SSESSMENT OF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REENHOUSE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AS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REDIT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ARKETPLACES AND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ERIFICATION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1"/>
          <w:szCs w:val="21"/>
          <w:u w:val="none" w:color="000000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EGIMES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—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Not later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than October 1, 2022, and every 4 years thereafter, the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Secretary, in consultation with the Administrator of the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15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Environmental Protection Agency and the Advisory Coun-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16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cil, shall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17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(1) conduct an assessment, including by incor-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18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porating information from existing publications of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19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nongovernmental organizations with relevant exper-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tise, regarding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21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(A) the number and categories of non-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Federal actors in the nonprofit and for-profit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sectors involved in buying, selling, and trading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domestic greenhouse gas credits in voluntary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25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markets and compliance markets that are de- </w:t>
      </w:r>
    </w:p>
    <w:p>
      <w:pPr>
        <w:pStyle w:val="Body"/>
        <w:widowControl w:val="0"/>
        <w:ind w:left="1080" w:right="1080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RYA20193 S.L.C. </w:t>
      </w:r>
    </w:p>
    <w:p>
      <w:pPr>
        <w:pStyle w:val="Body"/>
        <w:widowControl w:val="0"/>
        <w:spacing w:before="196"/>
        <w:ind w:left="1080" w:right="1075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46"/>
          <w:szCs w:val="46"/>
          <w:u w:val="none"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46"/>
          <w:szCs w:val="46"/>
          <w:u w:val="none"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 xml:space="preserve">rived from projects that achieve greenhouse gas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mitigation or carbon sequestration through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practices on agricultural land or private forest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land;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(B) the estimated overall domestic market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6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demand for greenhouse gas credits (measured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in metric tons of carbon dioxide equivalent) at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8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 end of the preceding 4-calendar year period,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9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and historically, in voluntary markets and com-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10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pliance markets through projects that achieve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11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greenhouse gas mitigation or carbon sequestra-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tion through practices on agricultural land or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private forest land;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14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(C) the total number of greenhouse gas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15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credits (measured in metric tons of carbon diox-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16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ide equivalent) that were in development, gen-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17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erated, or sold in market transactions during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18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 preceding 4-calendar year period, and his-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19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torically, in voluntary markets and compliance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markets through projects that achieve green-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21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house gas mitigation or carbon sequestration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through practices on agricultural land or pri-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vate forest land;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24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(D) the estimated supply and demand of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25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metric tons of carbon dioxide equivalent of off-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15"/>
          <w:szCs w:val="15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G85 SF JYW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17 </w:t>
      </w:r>
    </w:p>
    <w:p>
      <w:pPr>
        <w:pStyle w:val="Body"/>
        <w:widowControl w:val="0"/>
        <w:ind w:left="1080" w:right="1080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RYA20193 S.L.C. </w:t>
      </w:r>
    </w:p>
    <w:p>
      <w:pPr>
        <w:pStyle w:val="Body"/>
        <w:widowControl w:val="0"/>
        <w:spacing w:before="196"/>
        <w:ind w:left="1080" w:right="1075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46"/>
          <w:szCs w:val="46"/>
          <w:u w:val="none" w:color="000000"/>
          <w:vertAlign w:val="superscript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46"/>
          <w:szCs w:val="46"/>
          <w:u w:val="none"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 xml:space="preserve">sets in the global marketplace for the next 4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years;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(E) the barriers to entry due to compli-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ance and verification costs described in sub-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 xml:space="preserve">section (g)(4)(C)(iv);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6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(F) the state of monitoring technologies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needed to quantify long-term carbon sequestra-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8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tion in soils and from other emission reduction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9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activities in the agriculture and forestry sectors;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10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(G) means for farmers, ranchers, and pri-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11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vate forest landowners to advertise products de-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rived from practices that reduce greenhouse gas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emissions or sequester carbon;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14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(H) means to leverage existing Depart-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15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ment of Agriculture programs and other Fed-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16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eral programs that could improve, lower the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17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costs of, and enhance the deployment of moni-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18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toring technologies described in subparagraph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19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(F);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(I) the potential impact of Department of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21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Agriculture activities on supply and demand of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greenhouse gas credits;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23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(J) the potential role of the Department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of Agriculture in increasing innovation in green-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25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house gas credit markets;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15"/>
          <w:szCs w:val="15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G85 SF JYW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18 </w:t>
      </w:r>
    </w:p>
    <w:p>
      <w:pPr>
        <w:pStyle w:val="Body"/>
        <w:widowControl w:val="0"/>
        <w:ind w:left="1080" w:right="1080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RYA20193 S.L.C. </w:t>
      </w:r>
    </w:p>
    <w:p>
      <w:pPr>
        <w:pStyle w:val="Body"/>
        <w:widowControl w:val="0"/>
        <w:spacing w:before="14198"/>
        <w:ind w:left="1800" w:right="6585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15"/>
          <w:szCs w:val="15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15"/>
          <w:szCs w:val="15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G85 SF JYW </w:t>
      </w:r>
    </w:p>
    <w:p>
      <w:pPr>
        <w:pStyle w:val="Body"/>
        <w:widowControl w:val="0"/>
        <w:ind w:left="4536" w:right="4536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19 </w:t>
      </w:r>
    </w:p>
    <w:p>
      <w:pPr>
        <w:pStyle w:val="Body"/>
        <w:widowControl w:val="0"/>
        <w:spacing w:before="201"/>
        <w:ind w:left="1080" w:right="1075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(K) the extent to which the existing re-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gimes for generating and selling greenhouse gas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credits derived from agricultural land or private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forest land, as the regimes exist at the end of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 preceding 4-calendar year period, and his-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6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torically, would achieve greater scale and reach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if the Department of Agriculture were involved,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8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including by considering the role of the Depart-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9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ment of Agriculture in reducing the barriers to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10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entry identified under subparagraph (E), in-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11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cluding by educating stakeholders about green-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house gas credit markets and means by which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to reduce the compliance and verification costs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described in subsection (g)(4)(C)(iv); and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15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(2) submit to the Committee on Agriculture of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16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 House of Representatives and the Committee on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17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Agriculture, Nutrition, and Forestry of the Senate a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18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report describing the findings of the assessment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19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under paragraph (1), including recommendations re-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garding potential new authorities that would facili-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21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tate a more robust role for the Department of Agri-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culture in the domestic market for greenhouse gas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emissions credits derived from practices on agricul-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24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tural land or private forest land, including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RYA20193 S.L.C.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15"/>
          <w:szCs w:val="15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15"/>
          <w:szCs w:val="15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G85 SF JYW </w:t>
      </w:r>
    </w:p>
    <w:p>
      <w:pPr>
        <w:pStyle w:val="Body"/>
        <w:widowControl w:val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 </w:t>
      </w:r>
    </w:p>
    <w:p>
      <w:pPr>
        <w:pStyle w:val="Body"/>
        <w:widowControl w:val="0"/>
        <w:rPr>
          <w:rFonts w:ascii="Courier New" w:cs="Courier New" w:hAnsi="Courier New" w:eastAsia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(A) whether the Department of Agri-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culture should play a larger role in devel-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oping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(i) greenhouse gas credit protocols,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including new protocols for activities within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6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 agriculture and forestry sectors that do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not currently exist in the private market-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8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place; and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9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(ii) verification methodologies to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10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quantify greenhouse gas emissions reduc-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11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tion across activities that reduce green-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house gas emissions or sequester carbon as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13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compared to traditional practices; and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14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(B) whether the Department of Agri-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15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culture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16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(i) should play a larger role in reduc-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17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ing compliance and verification costs for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18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farmers, ranchers, and private forest land-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19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owners, including by certifying greenhouse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gas credits; and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21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‘‘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(ii) needs additional authority to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22 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carry out the activities described in clause </w:t>
      </w:r>
      <w:r>
        <w:rPr>
          <w:rFonts w:ascii="Courier New" w:hAnsi="Courier New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23 </w:t>
      </w:r>
    </w:p>
    <w:p>
      <w:pPr>
        <w:pStyle w:val="Body"/>
        <w:widowControl w:val="0"/>
      </w:pP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(i).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1"/>
          <w14:textFill>
            <w14:solidFill>
              <w14:srgbClr w14:val="000000"/>
            </w14:solidFill>
          </w14:textFill>
        </w:rPr>
        <w:t>’’</w:t>
      </w:r>
      <w:r>
        <w:rPr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